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5A" w:rsidRPr="006E5108" w:rsidRDefault="00D5328C" w:rsidP="00927D24">
      <w:pPr>
        <w:rPr>
          <w:b/>
          <w:sz w:val="40"/>
          <w:szCs w:val="40"/>
        </w:rPr>
      </w:pPr>
      <w:r w:rsidRPr="006E5108">
        <w:rPr>
          <w:b/>
          <w:sz w:val="40"/>
          <w:szCs w:val="40"/>
        </w:rPr>
        <w:t>Toernooiregels vrijdagavondtoernooi</w:t>
      </w:r>
      <w:r w:rsidR="00FB4EDD">
        <w:rPr>
          <w:b/>
          <w:sz w:val="40"/>
          <w:szCs w:val="40"/>
        </w:rPr>
        <w:t xml:space="preserve"> 2018</w:t>
      </w:r>
    </w:p>
    <w:p w:rsidR="00D5328C" w:rsidRDefault="00D5328C" w:rsidP="00927D24"/>
    <w:p w:rsidR="00D5328C" w:rsidRPr="006E5108" w:rsidRDefault="00D5328C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E5108">
        <w:rPr>
          <w:sz w:val="28"/>
          <w:szCs w:val="28"/>
        </w:rPr>
        <w:t>Het toernooi wordt gespeeld op halve velden, zonder buitenspel.</w:t>
      </w:r>
    </w:p>
    <w:p w:rsidR="00D5328C" w:rsidRPr="006E5108" w:rsidRDefault="00D5328C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E5108">
        <w:rPr>
          <w:sz w:val="28"/>
          <w:szCs w:val="28"/>
        </w:rPr>
        <w:t>Per team mogen tegelijk 5 veldspelers en een keeper deelnemen.</w:t>
      </w:r>
    </w:p>
    <w:p w:rsidR="00D5328C" w:rsidRPr="006E5108" w:rsidRDefault="00D5328C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E5108">
        <w:rPr>
          <w:sz w:val="28"/>
          <w:szCs w:val="28"/>
        </w:rPr>
        <w:t>Er mag onbeperkt worden gewisseld. Wisselen gebeurt naast het eigen doel. Een wisselspeler mag het speelveld pas betreden nadat de gewisselde speler het veld heeft verlaten.</w:t>
      </w:r>
    </w:p>
    <w:p w:rsidR="00D5328C" w:rsidRPr="006E5108" w:rsidRDefault="00F05025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 wedstrijden duren 20 minuten, zonder rust en/of wisseling van helft.</w:t>
      </w:r>
    </w:p>
    <w:p w:rsidR="00D5328C" w:rsidRPr="002B32A4" w:rsidRDefault="002B32A4" w:rsidP="002B32A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scheidsrechters hebben twee</w:t>
      </w:r>
      <w:r w:rsidR="00D5328C" w:rsidRPr="006E5108">
        <w:rPr>
          <w:sz w:val="28"/>
          <w:szCs w:val="28"/>
        </w:rPr>
        <w:t xml:space="preserve"> mogelijkheden om spelers te bestraffen:</w:t>
      </w:r>
    </w:p>
    <w:p w:rsidR="00D5328C" w:rsidRPr="006E5108" w:rsidRDefault="00D5328C" w:rsidP="00D5328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E5108">
        <w:rPr>
          <w:sz w:val="28"/>
          <w:szCs w:val="28"/>
        </w:rPr>
        <w:t>Een gele kaart.</w:t>
      </w:r>
    </w:p>
    <w:p w:rsidR="00D5328C" w:rsidRPr="006E5108" w:rsidRDefault="00D5328C" w:rsidP="00D5328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E5108">
        <w:rPr>
          <w:sz w:val="28"/>
          <w:szCs w:val="28"/>
        </w:rPr>
        <w:t>Een rode kaart.</w:t>
      </w:r>
    </w:p>
    <w:p w:rsidR="00D5328C" w:rsidRPr="006E5108" w:rsidRDefault="002B32A4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Bij een gele kaart dient de speler het veld twee minuten te verlaten en mag er voor hem/haar geen wisselspeler invallen. </w:t>
      </w:r>
      <w:r w:rsidR="00D5328C" w:rsidRPr="006E5108">
        <w:rPr>
          <w:sz w:val="28"/>
          <w:szCs w:val="28"/>
        </w:rPr>
        <w:t>Spelers die twee gele kaarten hebben gekregen zijn uitgesloten van de eerstvolgende wedstrijd.</w:t>
      </w:r>
    </w:p>
    <w:p w:rsidR="00D5328C" w:rsidRDefault="002B32A4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Bij een rode kaart dient de speler het veld te verlaten en mag die wedstrijd niet meer worden vervangen door een wisselspeler. </w:t>
      </w:r>
      <w:r w:rsidR="00D5328C" w:rsidRPr="006E5108">
        <w:rPr>
          <w:sz w:val="28"/>
          <w:szCs w:val="28"/>
        </w:rPr>
        <w:t>Spelers die een rode kaart hebben gekregen zijn uitgesloten van de eerstvolgende wedstrijd.</w:t>
      </w:r>
    </w:p>
    <w:p w:rsidR="00A82124" w:rsidRPr="006E5108" w:rsidRDefault="00A82124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Een team dat voor een wedstrijd niet komt opdagen of dat onvoldoende spelers op de been kan brengen (minimum is 4 spelers incl. keeper) verliest de wedstrijd met 0-3.</w:t>
      </w:r>
    </w:p>
    <w:p w:rsidR="00D5328C" w:rsidRPr="006E5108" w:rsidRDefault="00D5328C" w:rsidP="00D5328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E5108">
        <w:rPr>
          <w:sz w:val="28"/>
          <w:szCs w:val="28"/>
        </w:rPr>
        <w:t>De eindstand in de poule wordt achtereenvolgens bepaald door:</w:t>
      </w:r>
    </w:p>
    <w:p w:rsidR="00D5328C" w:rsidRPr="006E5108" w:rsidRDefault="00D5328C" w:rsidP="00D5328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E5108">
        <w:rPr>
          <w:sz w:val="28"/>
          <w:szCs w:val="28"/>
        </w:rPr>
        <w:t>Het aantal wedstrijdpunten.</w:t>
      </w:r>
    </w:p>
    <w:p w:rsidR="00D5328C" w:rsidRDefault="00D5328C" w:rsidP="00D5328C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E5108">
        <w:rPr>
          <w:sz w:val="28"/>
          <w:szCs w:val="28"/>
        </w:rPr>
        <w:t>Het doelsaldo.</w:t>
      </w:r>
    </w:p>
    <w:p w:rsidR="001C1A6D" w:rsidRPr="006E5108" w:rsidRDefault="001C1A6D" w:rsidP="00D5328C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Het onderlinge resultaat</w:t>
      </w:r>
      <w:r w:rsidR="00201B44">
        <w:rPr>
          <w:sz w:val="28"/>
          <w:szCs w:val="28"/>
        </w:rPr>
        <w:t xml:space="preserve"> (indien van toepassing)</w:t>
      </w:r>
      <w:r>
        <w:rPr>
          <w:sz w:val="28"/>
          <w:szCs w:val="28"/>
        </w:rPr>
        <w:t>.</w:t>
      </w:r>
    </w:p>
    <w:p w:rsidR="00A7104D" w:rsidRDefault="001C1A6D" w:rsidP="00D5328C">
      <w:pPr>
        <w:ind w:left="708"/>
        <w:rPr>
          <w:sz w:val="28"/>
          <w:szCs w:val="28"/>
        </w:rPr>
      </w:pPr>
      <w:r>
        <w:rPr>
          <w:sz w:val="28"/>
          <w:szCs w:val="28"/>
        </w:rPr>
        <w:t>Zijn deze alle drie</w:t>
      </w:r>
      <w:r w:rsidR="00D5328C" w:rsidRPr="006E5108">
        <w:rPr>
          <w:sz w:val="28"/>
          <w:szCs w:val="28"/>
        </w:rPr>
        <w:t xml:space="preserve"> gelijk, dan worden strafschoppen genomen.</w:t>
      </w:r>
    </w:p>
    <w:p w:rsidR="0023739A" w:rsidRDefault="00975F04" w:rsidP="0023739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Er is een prestatieve poule van 7 teams. Deze spelen op de eerste drie vrijdagen een halve competitie tegen elkaar.</w:t>
      </w:r>
      <w:r w:rsidR="0090285F">
        <w:rPr>
          <w:sz w:val="28"/>
          <w:szCs w:val="28"/>
        </w:rPr>
        <w:t xml:space="preserve"> Op de laatste vrijdag spelen de nummers ee</w:t>
      </w:r>
      <w:r>
        <w:rPr>
          <w:sz w:val="28"/>
          <w:szCs w:val="28"/>
        </w:rPr>
        <w:t>n t/m drie een halve competitie om de eerste t/m derde plaats. De nummers vier t/m zeven spelen om de vierde t/m de zevende</w:t>
      </w:r>
      <w:bookmarkStart w:id="0" w:name="_GoBack"/>
      <w:bookmarkEnd w:id="0"/>
      <w:r w:rsidR="0090285F">
        <w:rPr>
          <w:sz w:val="28"/>
          <w:szCs w:val="28"/>
        </w:rPr>
        <w:t xml:space="preserve"> plaats. Dit gebeurt d.m.v. een kruiswedstrijd en een finalewedstrijd.</w:t>
      </w:r>
    </w:p>
    <w:p w:rsidR="0090285F" w:rsidRDefault="0090285F" w:rsidP="0090285F">
      <w:pPr>
        <w:pStyle w:val="Lijstalinea"/>
        <w:ind w:left="502"/>
        <w:rPr>
          <w:sz w:val="28"/>
          <w:szCs w:val="28"/>
        </w:rPr>
      </w:pPr>
      <w:r>
        <w:rPr>
          <w:sz w:val="28"/>
          <w:szCs w:val="28"/>
        </w:rPr>
        <w:t>Er zijn drie recreatieve poules van zes teams. Deze spelen op de eerste drie vrijdagen een halve competitie. Daardoor speelt ieder team vijf wedstrijden. Dat houdt in dat elk team 1 vrijdag heeft waarop het maar 1 wedstrijd speelt. Op de laatste vrijdag speelt ieder team twee wedstrijden. De nummers 1 spelen in een poule (halve competitie) om plaats 1 t/m 3, de nummers 2 spelen in een poule om plaats 4 t/m 6 enzovoorts. De eindstand in de poule wordt bepaald zoals beschreven in toernooiregel 9.</w:t>
      </w:r>
    </w:p>
    <w:p w:rsidR="0090285F" w:rsidRPr="0023739A" w:rsidRDefault="0090285F" w:rsidP="0090285F">
      <w:pPr>
        <w:pStyle w:val="Lijstalinea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De vrouwen spelen ook een halve competitie in een poule van zes teams. Ook zij hebben dus elk 1 vrijdag waarop ze maar 1 wedstrijd spelen. Op de laatste vrijdag spelen de nummers 1 t/m 3 </w:t>
      </w:r>
      <w:r w:rsidR="00BD0BC3">
        <w:rPr>
          <w:sz w:val="28"/>
          <w:szCs w:val="28"/>
        </w:rPr>
        <w:t xml:space="preserve">in een poule </w:t>
      </w:r>
      <w:r>
        <w:rPr>
          <w:sz w:val="28"/>
          <w:szCs w:val="28"/>
        </w:rPr>
        <w:t>een halve competitie om de 1</w:t>
      </w:r>
      <w:r w:rsidRPr="0090285F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t/m de 3</w:t>
      </w:r>
      <w:r w:rsidRPr="0090285F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plaats en de nummers </w:t>
      </w:r>
      <w:r w:rsidR="00BD0BC3">
        <w:rPr>
          <w:sz w:val="28"/>
          <w:szCs w:val="28"/>
        </w:rPr>
        <w:t>4 t/m 6 om de 4</w:t>
      </w:r>
      <w:r w:rsidR="00BD0BC3" w:rsidRPr="00BD0BC3">
        <w:rPr>
          <w:sz w:val="28"/>
          <w:szCs w:val="28"/>
          <w:vertAlign w:val="superscript"/>
        </w:rPr>
        <w:t>e</w:t>
      </w:r>
      <w:r w:rsidR="00BD0BC3">
        <w:rPr>
          <w:sz w:val="28"/>
          <w:szCs w:val="28"/>
        </w:rPr>
        <w:t xml:space="preserve"> t/m 6</w:t>
      </w:r>
      <w:r w:rsidR="00BD0BC3" w:rsidRPr="00BD0BC3">
        <w:rPr>
          <w:sz w:val="28"/>
          <w:szCs w:val="28"/>
          <w:vertAlign w:val="superscript"/>
        </w:rPr>
        <w:t>e</w:t>
      </w:r>
      <w:r w:rsidR="00BD0BC3">
        <w:rPr>
          <w:sz w:val="28"/>
          <w:szCs w:val="28"/>
        </w:rPr>
        <w:t xml:space="preserve"> plaats.</w:t>
      </w:r>
    </w:p>
    <w:p w:rsidR="00D5328C" w:rsidRPr="006E5108" w:rsidRDefault="00A7104D" w:rsidP="00A7104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E5108">
        <w:rPr>
          <w:sz w:val="28"/>
          <w:szCs w:val="28"/>
        </w:rPr>
        <w:t xml:space="preserve">In gevallen waarin deze toernooiregels niet voorzien </w:t>
      </w:r>
      <w:r w:rsidR="00A82124">
        <w:rPr>
          <w:sz w:val="28"/>
          <w:szCs w:val="28"/>
        </w:rPr>
        <w:t xml:space="preserve">of bij kennelijke onbillijkheid </w:t>
      </w:r>
      <w:r w:rsidRPr="006E5108">
        <w:rPr>
          <w:sz w:val="28"/>
          <w:szCs w:val="28"/>
        </w:rPr>
        <w:t>beslist de toernooileiding.</w:t>
      </w:r>
      <w:r w:rsidR="00D5328C" w:rsidRPr="006E5108">
        <w:rPr>
          <w:sz w:val="28"/>
          <w:szCs w:val="28"/>
        </w:rPr>
        <w:t xml:space="preserve"> </w:t>
      </w:r>
    </w:p>
    <w:sectPr w:rsidR="00D5328C" w:rsidRPr="006E5108" w:rsidSect="00BD0B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4EAF"/>
    <w:multiLevelType w:val="hybridMultilevel"/>
    <w:tmpl w:val="E8908802"/>
    <w:lvl w:ilvl="0" w:tplc="98440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C27296"/>
    <w:multiLevelType w:val="hybridMultilevel"/>
    <w:tmpl w:val="3D8ECBE8"/>
    <w:lvl w:ilvl="0" w:tplc="DD8E4F3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8C"/>
    <w:rsid w:val="00041536"/>
    <w:rsid w:val="00053F5A"/>
    <w:rsid w:val="001A220D"/>
    <w:rsid w:val="001C1A6D"/>
    <w:rsid w:val="00201B44"/>
    <w:rsid w:val="00201F7F"/>
    <w:rsid w:val="00214348"/>
    <w:rsid w:val="0023739A"/>
    <w:rsid w:val="002B32A4"/>
    <w:rsid w:val="006E5108"/>
    <w:rsid w:val="0090285F"/>
    <w:rsid w:val="00912D6A"/>
    <w:rsid w:val="00927D24"/>
    <w:rsid w:val="00975F04"/>
    <w:rsid w:val="009B79F0"/>
    <w:rsid w:val="00A7104D"/>
    <w:rsid w:val="00A82124"/>
    <w:rsid w:val="00A84CF1"/>
    <w:rsid w:val="00B168B6"/>
    <w:rsid w:val="00BD0BC3"/>
    <w:rsid w:val="00C94418"/>
    <w:rsid w:val="00D5328C"/>
    <w:rsid w:val="00DE6623"/>
    <w:rsid w:val="00F05025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A2C4-1F13-4446-867E-846514B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lang w:val="nl-NL" w:eastAsia="en-US" w:bidi="ar-SA"/>
      </w:rPr>
    </w:rPrDefault>
    <w:pPrDefault>
      <w:pPr>
        <w:spacing w:line="300" w:lineRule="exact"/>
        <w:ind w:left="142"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3F5A"/>
  </w:style>
  <w:style w:type="paragraph" w:styleId="Kop1">
    <w:name w:val="heading 1"/>
    <w:basedOn w:val="Standaard"/>
    <w:next w:val="Standaard"/>
    <w:link w:val="Kop1Char"/>
    <w:uiPriority w:val="9"/>
    <w:qFormat/>
    <w:rsid w:val="00927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7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D5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K2 Brabants kenniscentrum jeugd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</cp:revision>
  <cp:lastPrinted>2011-05-12T08:32:00Z</cp:lastPrinted>
  <dcterms:created xsi:type="dcterms:W3CDTF">2018-05-16T15:04:00Z</dcterms:created>
  <dcterms:modified xsi:type="dcterms:W3CDTF">2018-05-23T17:24:00Z</dcterms:modified>
</cp:coreProperties>
</file>